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FA" w:rsidRDefault="0052596B">
      <w:pPr>
        <w:spacing w:after="2" w:line="263" w:lineRule="auto"/>
        <w:ind w:left="-5"/>
      </w:pPr>
      <w:r>
        <w:rPr>
          <w:sz w:val="20"/>
        </w:rPr>
        <w:t xml:space="preserve">........................................................  </w:t>
      </w:r>
    </w:p>
    <w:p w:rsidR="00256CFA" w:rsidRDefault="0052596B">
      <w:pPr>
        <w:spacing w:after="65" w:line="283" w:lineRule="auto"/>
        <w:ind w:left="-5" w:right="7160"/>
      </w:pPr>
      <w:r>
        <w:rPr>
          <w:sz w:val="16"/>
        </w:rPr>
        <w:t xml:space="preserve"> pieczątka zakładu opieki zdrowotnej    lub praktyki lekarskiej </w:t>
      </w:r>
    </w:p>
    <w:p w:rsidR="00256CFA" w:rsidRDefault="0052596B">
      <w:pPr>
        <w:pStyle w:val="Nagwek1"/>
      </w:pPr>
      <w:r>
        <w:t xml:space="preserve">ZAŚWIADCZENIE  LEKARSKIE </w:t>
      </w:r>
    </w:p>
    <w:p w:rsidR="00256CFA" w:rsidRDefault="0052596B">
      <w:pPr>
        <w:spacing w:after="53" w:line="259" w:lineRule="auto"/>
        <w:ind w:left="58" w:firstLine="0"/>
        <w:jc w:val="center"/>
      </w:pPr>
      <w:r>
        <w:rPr>
          <w:b/>
          <w:sz w:val="20"/>
        </w:rPr>
        <w:t xml:space="preserve"> </w:t>
      </w:r>
    </w:p>
    <w:p w:rsidR="00256CFA" w:rsidRDefault="0052596B">
      <w:pPr>
        <w:spacing w:after="43" w:line="263" w:lineRule="auto"/>
        <w:ind w:left="-5"/>
      </w:pPr>
      <w:r>
        <w:rPr>
          <w:b/>
          <w:sz w:val="20"/>
        </w:rPr>
        <w:t xml:space="preserve">1. </w:t>
      </w:r>
      <w:r>
        <w:rPr>
          <w:sz w:val="20"/>
        </w:rPr>
        <w:t xml:space="preserve">Imię i nazwisko ……………………………………………………………………………………………………………… </w:t>
      </w:r>
      <w:r>
        <w:rPr>
          <w:b/>
          <w:sz w:val="20"/>
        </w:rPr>
        <w:t xml:space="preserve">2. </w:t>
      </w:r>
      <w:r>
        <w:rPr>
          <w:sz w:val="20"/>
        </w:rPr>
        <w:t xml:space="preserve">Data urodzenia …………………………………………………………………………………………….………………... </w:t>
      </w:r>
    </w:p>
    <w:p w:rsidR="00256CFA" w:rsidRDefault="0052596B">
      <w:pPr>
        <w:numPr>
          <w:ilvl w:val="0"/>
          <w:numId w:val="1"/>
        </w:numPr>
        <w:spacing w:after="43" w:line="263" w:lineRule="auto"/>
        <w:ind w:hanging="360"/>
      </w:pPr>
      <w:r>
        <w:rPr>
          <w:sz w:val="20"/>
        </w:rPr>
        <w:t xml:space="preserve">Adres zamieszkania ………………………………………………………………………………………………………… </w:t>
      </w:r>
    </w:p>
    <w:p w:rsidR="00256CFA" w:rsidRDefault="0052596B">
      <w:pPr>
        <w:numPr>
          <w:ilvl w:val="0"/>
          <w:numId w:val="1"/>
        </w:numPr>
        <w:spacing w:after="96" w:line="263" w:lineRule="auto"/>
        <w:ind w:hanging="360"/>
      </w:pPr>
      <w:r>
        <w:rPr>
          <w:sz w:val="20"/>
        </w:rPr>
        <w:t xml:space="preserve">Rozpoznanie: </w:t>
      </w:r>
      <w:r w:rsidR="001C4FDD">
        <w:rPr>
          <w:sz w:val="20"/>
        </w:rPr>
        <w:t>…………</w:t>
      </w:r>
      <w:r>
        <w:rPr>
          <w:sz w:val="20"/>
        </w:rPr>
        <w:t xml:space="preserve">………………………………………………………………………………………………………………... </w:t>
      </w:r>
    </w:p>
    <w:p w:rsidR="00256CFA" w:rsidRDefault="0052596B">
      <w:pPr>
        <w:spacing w:after="97" w:line="263" w:lineRule="auto"/>
        <w:ind w:left="-5"/>
      </w:pPr>
      <w:r>
        <w:rPr>
          <w:sz w:val="20"/>
        </w:rPr>
        <w:t xml:space="preserve"> ....................................................................................................................................................</w:t>
      </w:r>
      <w:r w:rsidR="001C4FDD">
        <w:rPr>
          <w:sz w:val="20"/>
        </w:rPr>
        <w:t>..........................</w:t>
      </w:r>
    </w:p>
    <w:p w:rsidR="00256CFA" w:rsidRDefault="0052596B">
      <w:pPr>
        <w:spacing w:after="94" w:line="263" w:lineRule="auto"/>
        <w:ind w:left="-5"/>
      </w:pPr>
      <w:r>
        <w:rPr>
          <w:sz w:val="20"/>
        </w:rPr>
        <w:t xml:space="preserve"> ................................................................................................................................................................</w:t>
      </w:r>
      <w:r w:rsidR="001C4FDD">
        <w:rPr>
          <w:sz w:val="20"/>
        </w:rPr>
        <w:t xml:space="preserve">.............. </w:t>
      </w:r>
    </w:p>
    <w:p w:rsidR="00256CFA" w:rsidRDefault="0052596B">
      <w:pPr>
        <w:spacing w:after="127" w:line="263" w:lineRule="auto"/>
        <w:ind w:left="-5"/>
      </w:pPr>
      <w:r>
        <w:rPr>
          <w:sz w:val="20"/>
        </w:rPr>
        <w:t xml:space="preserve"> ....................................................................................................................................................</w:t>
      </w:r>
      <w:r w:rsidR="001C4FDD">
        <w:rPr>
          <w:sz w:val="20"/>
        </w:rPr>
        <w:t>........................</w:t>
      </w:r>
    </w:p>
    <w:p w:rsidR="00256CFA" w:rsidRDefault="0052596B">
      <w:pPr>
        <w:numPr>
          <w:ilvl w:val="0"/>
          <w:numId w:val="1"/>
        </w:numPr>
        <w:spacing w:after="19" w:line="263" w:lineRule="auto"/>
        <w:ind w:hanging="360"/>
      </w:pPr>
      <w:r>
        <w:rPr>
          <w:sz w:val="20"/>
        </w:rPr>
        <w:t>Z uwagi na rodzaj schorzenia lub niepełnosprawność ww.</w:t>
      </w:r>
      <w:r>
        <w:rPr>
          <w:i/>
          <w:sz w:val="20"/>
        </w:rPr>
        <w:t xml:space="preserve"> </w:t>
      </w:r>
      <w:r>
        <w:rPr>
          <w:sz w:val="20"/>
        </w:rPr>
        <w:t xml:space="preserve">wymaga specjalistycznych usług opiekuńczych dla osób z zaburzeniami psychicznymi: </w:t>
      </w:r>
    </w:p>
    <w:tbl>
      <w:tblPr>
        <w:tblStyle w:val="TableGrid"/>
        <w:tblW w:w="10423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7797"/>
        <w:gridCol w:w="2062"/>
      </w:tblGrid>
      <w:tr w:rsidR="00256CFA">
        <w:trPr>
          <w:trHeight w:val="4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FA" w:rsidRDefault="0052596B">
            <w:pPr>
              <w:spacing w:after="0" w:line="259" w:lineRule="auto"/>
              <w:ind w:left="24" w:firstLine="0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FA" w:rsidRDefault="0052596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>Zakres</w:t>
            </w:r>
            <w:r>
              <w:rPr>
                <w:b/>
                <w:sz w:val="20"/>
                <w:vertAlign w:val="superscript"/>
              </w:rPr>
              <w:t>*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FA" w:rsidRDefault="0052596B">
            <w:pPr>
              <w:spacing w:after="0" w:line="259" w:lineRule="auto"/>
              <w:ind w:left="184" w:right="184" w:firstLine="0"/>
              <w:jc w:val="center"/>
            </w:pPr>
            <w:r>
              <w:rPr>
                <w:b/>
                <w:sz w:val="20"/>
              </w:rPr>
              <w:t xml:space="preserve">Liczba godzin w miesiącu </w:t>
            </w:r>
          </w:p>
        </w:tc>
      </w:tr>
      <w:tr w:rsidR="00256CFA">
        <w:trPr>
          <w:trHeight w:val="106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FA" w:rsidRDefault="0052596B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256CFA" w:rsidRDefault="0052596B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 ........................................................................................................................................  </w:t>
            </w:r>
          </w:p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........................................................................................................................................  zgodnie z § 2 pkt ….. lit. ……. rozporządzenia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256CFA">
        <w:trPr>
          <w:trHeight w:val="10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FA" w:rsidRDefault="0052596B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256CFA" w:rsidRDefault="0052596B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 ........................................................................................................................................  </w:t>
            </w:r>
          </w:p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........................................................................................................................................  zgodnie z § 2 pkt ….. lit. ……. rozporządzenia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256CFA">
        <w:trPr>
          <w:trHeight w:val="10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FA" w:rsidRDefault="0052596B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256CFA" w:rsidRDefault="0052596B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 ........................................................................................................................................  </w:t>
            </w:r>
          </w:p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........................................................................................................................................  zgodnie z § 2 pkt ….. lit. ……. rozporządzenia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256CFA">
        <w:trPr>
          <w:trHeight w:val="10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4)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FA" w:rsidRDefault="0052596B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256CFA" w:rsidRDefault="0052596B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 ........................................................................................................................................  </w:t>
            </w:r>
          </w:p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........................................................................................................................................  zgodnie z § 2 pkt ….. lit. ……. rozporządzenia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256CFA" w:rsidRDefault="0052596B">
      <w:pPr>
        <w:spacing w:after="46" w:line="259" w:lineRule="auto"/>
        <w:ind w:left="720" w:firstLine="0"/>
      </w:pPr>
      <w:r>
        <w:rPr>
          <w:sz w:val="20"/>
        </w:rPr>
        <w:t xml:space="preserve"> </w:t>
      </w:r>
    </w:p>
    <w:p w:rsidR="00256CFA" w:rsidRDefault="0052596B">
      <w:pPr>
        <w:numPr>
          <w:ilvl w:val="0"/>
          <w:numId w:val="1"/>
        </w:numPr>
        <w:spacing w:after="43" w:line="263" w:lineRule="auto"/>
        <w:ind w:hanging="360"/>
      </w:pPr>
      <w:r>
        <w:rPr>
          <w:sz w:val="20"/>
        </w:rPr>
        <w:t>Czy istnieją przeciwskazania do korzystania ze specjalistycznych usług opiekuńczych dla osób z zaburzeniami psychicznymi w gabinecie zapewnionym przez wykonawcę usług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? </w:t>
      </w:r>
    </w:p>
    <w:p w:rsidR="00256CFA" w:rsidRDefault="0052596B">
      <w:pPr>
        <w:tabs>
          <w:tab w:val="center" w:pos="4770"/>
          <w:tab w:val="center" w:pos="5291"/>
          <w:tab w:val="center" w:pos="6165"/>
        </w:tabs>
        <w:spacing w:after="5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TAK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NIE </w:t>
      </w:r>
    </w:p>
    <w:p w:rsidR="00256CFA" w:rsidRDefault="0052596B">
      <w:pPr>
        <w:spacing w:after="43" w:line="263" w:lineRule="auto"/>
        <w:ind w:left="-5"/>
      </w:pPr>
      <w:r>
        <w:rPr>
          <w:sz w:val="20"/>
        </w:rPr>
        <w:t xml:space="preserve">Jeśli istnieją przeciwskazania to jakie? …………………………………………………………………….…………………. </w:t>
      </w:r>
    </w:p>
    <w:p w:rsidR="00256CFA" w:rsidRDefault="0052596B">
      <w:pPr>
        <w:spacing w:after="43" w:line="263" w:lineRule="auto"/>
        <w:ind w:left="-5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 </w:t>
      </w:r>
    </w:p>
    <w:p w:rsidR="00256CFA" w:rsidRDefault="0052596B">
      <w:pPr>
        <w:spacing w:after="13" w:line="263" w:lineRule="auto"/>
        <w:ind w:left="-5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 </w:t>
      </w:r>
    </w:p>
    <w:p w:rsidR="00256CFA" w:rsidRDefault="0052596B">
      <w:pPr>
        <w:spacing w:after="53" w:line="259" w:lineRule="auto"/>
        <w:ind w:left="0" w:firstLine="0"/>
      </w:pPr>
      <w:r>
        <w:rPr>
          <w:sz w:val="20"/>
        </w:rPr>
        <w:t xml:space="preserve"> </w:t>
      </w:r>
    </w:p>
    <w:p w:rsidR="00256CFA" w:rsidRDefault="0052596B">
      <w:pPr>
        <w:numPr>
          <w:ilvl w:val="0"/>
          <w:numId w:val="1"/>
        </w:numPr>
        <w:spacing w:after="43" w:line="263" w:lineRule="auto"/>
        <w:ind w:hanging="360"/>
      </w:pPr>
      <w:r>
        <w:rPr>
          <w:sz w:val="20"/>
        </w:rPr>
        <w:t>Czy istnieją przeciwskazania do korzystania ze świadczeń gwarantowanych z zakresu rehabilitacji leczniczej w ramach NFZ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? </w:t>
      </w:r>
    </w:p>
    <w:p w:rsidR="00256CFA" w:rsidRDefault="0052596B">
      <w:pPr>
        <w:tabs>
          <w:tab w:val="center" w:pos="4770"/>
          <w:tab w:val="center" w:pos="5291"/>
          <w:tab w:val="center" w:pos="6165"/>
        </w:tabs>
        <w:spacing w:after="5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TAK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NIE </w:t>
      </w:r>
    </w:p>
    <w:p w:rsidR="00256CFA" w:rsidRDefault="0052596B">
      <w:pPr>
        <w:spacing w:after="43" w:line="263" w:lineRule="auto"/>
        <w:ind w:left="-5"/>
      </w:pPr>
      <w:r>
        <w:rPr>
          <w:sz w:val="20"/>
        </w:rPr>
        <w:t xml:space="preserve">Jeśli istnieją przeciwskazania to jakie? …………………………………………………………………….…………………. </w:t>
      </w:r>
    </w:p>
    <w:p w:rsidR="00256CFA" w:rsidRDefault="0052596B">
      <w:pPr>
        <w:spacing w:after="43" w:line="263" w:lineRule="auto"/>
        <w:ind w:left="-5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 </w:t>
      </w:r>
    </w:p>
    <w:p w:rsidR="00256CFA" w:rsidRDefault="0052596B">
      <w:pPr>
        <w:spacing w:after="13" w:line="263" w:lineRule="auto"/>
        <w:ind w:left="-5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 </w:t>
      </w:r>
    </w:p>
    <w:p w:rsidR="00256CFA" w:rsidRDefault="0052596B">
      <w:pPr>
        <w:spacing w:after="17" w:line="259" w:lineRule="auto"/>
        <w:ind w:left="713" w:firstLine="0"/>
      </w:pPr>
      <w:r>
        <w:rPr>
          <w:sz w:val="20"/>
        </w:rPr>
        <w:t xml:space="preserve"> </w:t>
      </w:r>
    </w:p>
    <w:p w:rsidR="00256CFA" w:rsidRDefault="0052596B">
      <w:pPr>
        <w:spacing w:after="17" w:line="259" w:lineRule="auto"/>
        <w:ind w:left="358" w:firstLine="0"/>
      </w:pPr>
      <w:r>
        <w:rPr>
          <w:sz w:val="20"/>
        </w:rPr>
        <w:t xml:space="preserve"> </w:t>
      </w:r>
    </w:p>
    <w:p w:rsidR="00256CFA" w:rsidRDefault="0052596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016" w:type="dxa"/>
        <w:tblInd w:w="0" w:type="dxa"/>
        <w:tblLook w:val="04A0" w:firstRow="1" w:lastRow="0" w:firstColumn="1" w:lastColumn="0" w:noHBand="0" w:noVBand="1"/>
      </w:tblPr>
      <w:tblGrid>
        <w:gridCol w:w="5814"/>
        <w:gridCol w:w="4202"/>
      </w:tblGrid>
      <w:tr w:rsidR="00256CFA">
        <w:trPr>
          <w:trHeight w:val="244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256CFA" w:rsidRDefault="0052596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256CFA">
        <w:trPr>
          <w:trHeight w:val="263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.................................................................. 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..................................................................... </w:t>
            </w:r>
          </w:p>
        </w:tc>
      </w:tr>
      <w:tr w:rsidR="00256CFA">
        <w:trPr>
          <w:trHeight w:val="626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256CFA" w:rsidRDefault="0052596B">
            <w:pPr>
              <w:spacing w:after="216" w:line="259" w:lineRule="auto"/>
              <w:ind w:left="708" w:firstLine="0"/>
            </w:pPr>
            <w:r>
              <w:rPr>
                <w:sz w:val="16"/>
              </w:rPr>
              <w:t xml:space="preserve"> miejscowość i data </w:t>
            </w:r>
          </w:p>
          <w:p w:rsidR="00256CFA" w:rsidRDefault="0052596B">
            <w:pPr>
              <w:spacing w:after="0" w:line="259" w:lineRule="auto"/>
              <w:ind w:left="0" w:firstLine="0"/>
            </w:pPr>
            <w:r>
              <w:rPr>
                <w:strike/>
                <w:sz w:val="22"/>
              </w:rPr>
              <w:t xml:space="preserve">                                      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256CFA" w:rsidRDefault="0052596B">
            <w:pPr>
              <w:tabs>
                <w:tab w:val="center" w:pos="1845"/>
                <w:tab w:val="center" w:pos="411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podpis i pieczątka lekarza </w:t>
            </w:r>
            <w:r>
              <w:rPr>
                <w:sz w:val="16"/>
              </w:rPr>
              <w:tab/>
              <w:t xml:space="preserve">  </w:t>
            </w:r>
          </w:p>
        </w:tc>
      </w:tr>
    </w:tbl>
    <w:p w:rsidR="00256CFA" w:rsidRDefault="0052596B">
      <w:pPr>
        <w:spacing w:after="6" w:line="283" w:lineRule="auto"/>
        <w:ind w:left="-5"/>
      </w:pPr>
      <w:r>
        <w:rPr>
          <w:sz w:val="16"/>
          <w:vertAlign w:val="superscript"/>
        </w:rPr>
        <w:t>*</w:t>
      </w:r>
      <w:r>
        <w:rPr>
          <w:sz w:val="16"/>
        </w:rPr>
        <w:t xml:space="preserve"> Wpisać zgodnie z § 2 rozporządzenia Ministra Polityki Społecznej z 22 września 2005 r. w sprawie specjalistycznych usług opiekuńczych (Dz.U. z 2005 r. Nr 189, poz. 1598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zm</w:t>
      </w:r>
      <w:proofErr w:type="spellEnd"/>
      <w:r>
        <w:rPr>
          <w:sz w:val="16"/>
        </w:rPr>
        <w:t xml:space="preserve">) </w:t>
      </w:r>
    </w:p>
    <w:p w:rsidR="00256CFA" w:rsidRDefault="0052596B">
      <w:pPr>
        <w:spacing w:after="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256CFA" w:rsidRDefault="0052596B">
      <w:pPr>
        <w:spacing w:after="0" w:line="276" w:lineRule="auto"/>
        <w:ind w:left="245" w:hanging="245"/>
      </w:pPr>
      <w:r>
        <w:rPr>
          <w:b/>
        </w:rPr>
        <w:t xml:space="preserve">Rozporządzenie Ministra Polityki Społecznej z 22 września 2005 r. w sprawie specjalistycznych usług opiekuńczych (Dz.U. z 2005 r. Nr 189, poz. 1598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zm</w:t>
      </w:r>
      <w:proofErr w:type="spellEnd"/>
      <w:r>
        <w:rPr>
          <w:b/>
        </w:rPr>
        <w:t xml:space="preserve">): </w:t>
      </w:r>
    </w:p>
    <w:p w:rsidR="00256CFA" w:rsidRDefault="0052596B">
      <w:pPr>
        <w:spacing w:after="14" w:line="259" w:lineRule="auto"/>
        <w:ind w:left="0" w:firstLine="0"/>
      </w:pPr>
      <w:r>
        <w:t xml:space="preserve"> </w:t>
      </w:r>
    </w:p>
    <w:p w:rsidR="00256CFA" w:rsidRDefault="0052596B">
      <w:pPr>
        <w:spacing w:after="29" w:line="241" w:lineRule="auto"/>
        <w:ind w:left="245" w:hanging="245"/>
        <w:jc w:val="both"/>
      </w:pPr>
      <w:r>
        <w:t xml:space="preserve">§ 2. Ustala się następujące rodzaje specjalistycznych usług dostosowanych do szczególnych potrzeb osób wymagających pomocy w formie specjalistycznych usług, wynikających z rodzaju ich schorzenia lub niepełnosprawności, świadczone przez osoby ze specjalistycznym przygotowaniem zawodowym: </w:t>
      </w:r>
    </w:p>
    <w:p w:rsidR="00256CFA" w:rsidRDefault="0052596B">
      <w:pPr>
        <w:ind w:left="370"/>
      </w:pPr>
      <w:r>
        <w:t xml:space="preserve">1) uczenie i rozwijanie umiejętności niezbędnych do samodzielnego życia, w tym zwłaszcza: </w:t>
      </w:r>
    </w:p>
    <w:p w:rsidR="00256CFA" w:rsidRDefault="0052596B">
      <w:pPr>
        <w:numPr>
          <w:ilvl w:val="0"/>
          <w:numId w:val="2"/>
        </w:numPr>
        <w:ind w:hanging="360"/>
      </w:pPr>
      <w:r>
        <w:t xml:space="preserve"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 </w:t>
      </w:r>
    </w:p>
    <w:p w:rsidR="00256CFA" w:rsidRDefault="0052596B">
      <w:pPr>
        <w:ind w:left="1425" w:hanging="360"/>
      </w:pPr>
      <w:r>
        <w:rPr>
          <w:rFonts w:ascii="Segoe UI Symbol" w:eastAsia="Segoe UI Symbol" w:hAnsi="Segoe UI Symbol" w:cs="Segoe UI Symbol"/>
        </w:rPr>
        <w:t></w:t>
      </w:r>
      <w:r>
        <w:t xml:space="preserve"> samoobsługa, zwłaszcza wykonywanie czynności gospodarczych i porządkowych, w tym umiejętność utrzymania i prowadzenia domu,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dbałość o higienę i wygląd, </w:t>
      </w:r>
    </w:p>
    <w:p w:rsidR="00256CFA" w:rsidRDefault="0052596B">
      <w:pPr>
        <w:ind w:left="1425" w:hanging="360"/>
      </w:pPr>
      <w:r>
        <w:rPr>
          <w:rFonts w:ascii="Segoe UI Symbol" w:eastAsia="Segoe UI Symbol" w:hAnsi="Segoe UI Symbol" w:cs="Segoe UI Symbol"/>
        </w:rPr>
        <w:t></w:t>
      </w:r>
      <w:r>
        <w:t xml:space="preserve"> utrzymywanie kontaktów z domownikami, rówieśnikami, w miejscu nauki i pracy oraz ze społecznością lokalną,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wspólne organizowanie i spędzanie czasu wolnego,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korzystanie z usług różnych instytucji, </w:t>
      </w:r>
    </w:p>
    <w:p w:rsidR="00256CFA" w:rsidRDefault="0052596B">
      <w:pPr>
        <w:numPr>
          <w:ilvl w:val="0"/>
          <w:numId w:val="2"/>
        </w:numPr>
        <w:ind w:hanging="360"/>
      </w:pPr>
      <w:r>
        <w:t xml:space="preserve">interwencje i pomoc w życiu w rodzinie, w tym: </w:t>
      </w:r>
    </w:p>
    <w:p w:rsidR="00256CFA" w:rsidRDefault="0052596B">
      <w:pPr>
        <w:ind w:left="1425" w:hanging="360"/>
      </w:pPr>
      <w:r>
        <w:rPr>
          <w:rFonts w:ascii="Segoe UI Symbol" w:eastAsia="Segoe UI Symbol" w:hAnsi="Segoe UI Symbol" w:cs="Segoe UI Symbol"/>
        </w:rPr>
        <w:t></w:t>
      </w:r>
      <w:r>
        <w:t xml:space="preserve"> pomoc w radzeniu sobie w sytuacjach kryzysowych — poradnictwo specjalistyczne, interwencje kryzysowe, wsparcie psychologiczne, rozmowy terapeutyczne,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ułatwienie dostępu do edukacji i kultury, </w:t>
      </w:r>
    </w:p>
    <w:p w:rsidR="00256CFA" w:rsidRDefault="0052596B">
      <w:pPr>
        <w:ind w:left="1425" w:hanging="360"/>
      </w:pPr>
      <w:r>
        <w:rPr>
          <w:rFonts w:ascii="Segoe UI Symbol" w:eastAsia="Segoe UI Symbol" w:hAnsi="Segoe UI Symbol" w:cs="Segoe UI Symbol"/>
        </w:rPr>
        <w:t></w:t>
      </w:r>
      <w:r>
        <w:t xml:space="preserve"> doradztwo, koordynacja działań innych służb na rzecz rodziny, której członkiem jest osoba uzyskująca pomoc w formie specjalistycznych usług,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kształtowanie pozytywnych relacji osoby wspieranej z osobami bliskimi, </w:t>
      </w:r>
    </w:p>
    <w:p w:rsidR="00256CFA" w:rsidRDefault="0052596B">
      <w:pPr>
        <w:ind w:left="773" w:right="238" w:firstLine="286"/>
      </w:pPr>
      <w:r>
        <w:rPr>
          <w:rFonts w:ascii="Segoe UI Symbol" w:eastAsia="Segoe UI Symbol" w:hAnsi="Segoe UI Symbol" w:cs="Segoe UI Symbol"/>
        </w:rPr>
        <w:t></w:t>
      </w:r>
      <w:r>
        <w:t xml:space="preserve"> współpraca z rodziną — kształtowanie odpowiednich postaw wobec osoby chorującej, niepełnosprawnej, c) pomoc w załatwianiu spraw urzędowych, w tym: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w uzyskaniu świadczeń socjalnych, emerytalno-rentowych,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w wypełnieniu dokumentów urzędowych, </w:t>
      </w:r>
    </w:p>
    <w:p w:rsidR="00256CFA" w:rsidRDefault="0052596B">
      <w:pPr>
        <w:numPr>
          <w:ilvl w:val="1"/>
          <w:numId w:val="3"/>
        </w:numPr>
        <w:ind w:hanging="360"/>
      </w:pPr>
      <w:r>
        <w:t xml:space="preserve">wspieranie i pomoc w uzyskaniu zatrudnienia, w tym zwłaszcza: </w:t>
      </w:r>
    </w:p>
    <w:p w:rsidR="00256CFA" w:rsidRDefault="0052596B">
      <w:pPr>
        <w:ind w:left="1425" w:hanging="360"/>
      </w:pPr>
      <w:r>
        <w:rPr>
          <w:rFonts w:ascii="Segoe UI Symbol" w:eastAsia="Segoe UI Symbol" w:hAnsi="Segoe UI Symbol" w:cs="Segoe UI Symbol"/>
        </w:rPr>
        <w:t></w:t>
      </w:r>
      <w:r>
        <w:t xml:space="preserve"> 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w kompletowaniu dokumentów potrzebnych do zatrudnienia,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w przygotowaniu do rozmowy z pracodawcą, wspieranie i asystowanie w kontaktach z pracodawcą,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w rozwiązywaniu problemów psychicznych wynikających z pracy lub jej braku, </w:t>
      </w:r>
    </w:p>
    <w:p w:rsidR="00256CFA" w:rsidRDefault="0052596B">
      <w:pPr>
        <w:numPr>
          <w:ilvl w:val="1"/>
          <w:numId w:val="3"/>
        </w:numPr>
        <w:ind w:hanging="360"/>
      </w:pPr>
      <w:r>
        <w:t xml:space="preserve">pomoc w gospodarowaniu pieniędzmi, w tym: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nauka planowania budżetu, asystowanie przy ponoszeniu wydatków, </w:t>
      </w:r>
    </w:p>
    <w:p w:rsidR="00256CFA" w:rsidRDefault="0052596B">
      <w:pPr>
        <w:ind w:left="1075"/>
      </w:pPr>
      <w:r>
        <w:rPr>
          <w:rFonts w:ascii="Segoe UI Symbol" w:eastAsia="Segoe UI Symbol" w:hAnsi="Segoe UI Symbol" w:cs="Segoe UI Symbol"/>
        </w:rPr>
        <w:t></w:t>
      </w:r>
      <w:r>
        <w:t xml:space="preserve"> pomoc w uzyskaniu ulg w opłatach, </w:t>
      </w:r>
    </w:p>
    <w:p w:rsidR="00256CFA" w:rsidRDefault="0052596B">
      <w:pPr>
        <w:ind w:left="360" w:right="838" w:firstLine="720"/>
      </w:pPr>
      <w:r>
        <w:rPr>
          <w:rFonts w:ascii="Segoe UI Symbol" w:eastAsia="Segoe UI Symbol" w:hAnsi="Segoe UI Symbol" w:cs="Segoe UI Symbol"/>
        </w:rPr>
        <w:t></w:t>
      </w:r>
      <w:r>
        <w:t xml:space="preserve"> zwiększanie umiejętności gospodarowania własnym budżetem oraz usamodzielnianie finansowe; 2) pielęgnacja — jako wspieranie procesu leczenia, w tym: </w:t>
      </w:r>
    </w:p>
    <w:p w:rsidR="00256CFA" w:rsidRDefault="0052596B">
      <w:pPr>
        <w:numPr>
          <w:ilvl w:val="1"/>
          <w:numId w:val="4"/>
        </w:numPr>
        <w:ind w:hanging="360"/>
      </w:pPr>
      <w:r>
        <w:t xml:space="preserve">pomoc w dostępie do świadczeń zdrowotnych, </w:t>
      </w:r>
    </w:p>
    <w:p w:rsidR="00256CFA" w:rsidRDefault="0052596B">
      <w:pPr>
        <w:numPr>
          <w:ilvl w:val="1"/>
          <w:numId w:val="4"/>
        </w:numPr>
        <w:ind w:hanging="360"/>
      </w:pPr>
      <w:r>
        <w:t xml:space="preserve">uzgadnianie i pilnowanie terminów wizyt lekarskich, badań diagnostycznych, </w:t>
      </w:r>
    </w:p>
    <w:p w:rsidR="00256CFA" w:rsidRDefault="0052596B">
      <w:pPr>
        <w:numPr>
          <w:ilvl w:val="1"/>
          <w:numId w:val="4"/>
        </w:numPr>
        <w:ind w:hanging="360"/>
      </w:pPr>
      <w:r>
        <w:t xml:space="preserve">pomoc w wykupywaniu lub zamawianiu leków w aptece, </w:t>
      </w:r>
    </w:p>
    <w:p w:rsidR="00256CFA" w:rsidRDefault="0052596B">
      <w:pPr>
        <w:numPr>
          <w:ilvl w:val="1"/>
          <w:numId w:val="4"/>
        </w:numPr>
        <w:ind w:hanging="360"/>
      </w:pPr>
      <w:r>
        <w:t xml:space="preserve">pilnowanie przyjmowania leków oraz obserwowanie ewentualnych skutków ubocznych ich stosowania, </w:t>
      </w:r>
    </w:p>
    <w:p w:rsidR="00256CFA" w:rsidRDefault="0052596B">
      <w:pPr>
        <w:numPr>
          <w:ilvl w:val="1"/>
          <w:numId w:val="4"/>
        </w:numPr>
        <w:ind w:hanging="360"/>
      </w:pPr>
      <w:r>
        <w:t xml:space="preserve">w szczególnie uzasadnionych przypadkach zmiana opatrunków, pomoc w użyciu środków pomocniczych i materiałów medycznych, przedmiotów ortopedycznych, a także w utrzymaniu higieny, </w:t>
      </w:r>
    </w:p>
    <w:p w:rsidR="00256CFA" w:rsidRDefault="0052596B">
      <w:pPr>
        <w:numPr>
          <w:ilvl w:val="1"/>
          <w:numId w:val="4"/>
        </w:numPr>
        <w:ind w:hanging="360"/>
      </w:pPr>
      <w:r>
        <w:t xml:space="preserve">pomoc w dotarciu do placówek służby zdrowia, </w:t>
      </w:r>
    </w:p>
    <w:p w:rsidR="00256CFA" w:rsidRDefault="0052596B">
      <w:pPr>
        <w:numPr>
          <w:ilvl w:val="1"/>
          <w:numId w:val="4"/>
        </w:numPr>
        <w:ind w:hanging="360"/>
      </w:pPr>
      <w:r>
        <w:t xml:space="preserve">pomoc w dotarciu do placówek rehabilitacyjnych; </w:t>
      </w:r>
    </w:p>
    <w:p w:rsidR="00256CFA" w:rsidRDefault="0052596B">
      <w:pPr>
        <w:ind w:left="720" w:hanging="360"/>
      </w:pPr>
      <w:r>
        <w:t xml:space="preserve">3) rehabilitacja fizyczna i usprawnianie zaburzonych funkcji organizmu w zakresie nieobjętym przepisami ustawy z dnia 27 sierpnia 2004 r. o świadczeniach opieki zdrowotnej finansowanych ze środków publicznych (Dz.U. Nr 210, poz. 2135, z </w:t>
      </w:r>
      <w:proofErr w:type="spellStart"/>
      <w:r>
        <w:t>późn</w:t>
      </w:r>
      <w:proofErr w:type="spellEnd"/>
      <w:r>
        <w:t xml:space="preserve">. zm.): </w:t>
      </w:r>
    </w:p>
    <w:p w:rsidR="00256CFA" w:rsidRDefault="0052596B">
      <w:pPr>
        <w:numPr>
          <w:ilvl w:val="1"/>
          <w:numId w:val="5"/>
        </w:numPr>
        <w:ind w:right="223" w:firstLine="413"/>
      </w:pPr>
      <w:r>
        <w:t xml:space="preserve">zgodnie z zaleceniami lekarskimi lub specjalisty z zakresu rehabilitacji ruchowej lub fizjoterapii, </w:t>
      </w:r>
    </w:p>
    <w:p w:rsidR="00256CFA" w:rsidRDefault="0052596B">
      <w:pPr>
        <w:numPr>
          <w:ilvl w:val="1"/>
          <w:numId w:val="5"/>
        </w:numPr>
        <w:ind w:right="223" w:firstLine="413"/>
      </w:pPr>
      <w:r>
        <w:t xml:space="preserve">współpraca ze specjalistami w zakresie wspierania psychologiczno-pedagogicznego i edukacyjnoterapeutycznego zmierzającego do wielostronnej aktywizacji osoby korzystającej ze specjalistycznych usług; 4) pomoc mieszkaniowa, w tym: </w:t>
      </w:r>
    </w:p>
    <w:p w:rsidR="00256CFA" w:rsidRDefault="0052596B">
      <w:pPr>
        <w:numPr>
          <w:ilvl w:val="1"/>
          <w:numId w:val="6"/>
        </w:numPr>
        <w:ind w:hanging="360"/>
      </w:pPr>
      <w:r>
        <w:t xml:space="preserve">w uzyskaniu mieszkania, negocjowaniu i wnoszeniu opłat, </w:t>
      </w:r>
    </w:p>
    <w:p w:rsidR="00256CFA" w:rsidRDefault="0052596B">
      <w:pPr>
        <w:numPr>
          <w:ilvl w:val="1"/>
          <w:numId w:val="6"/>
        </w:numPr>
        <w:ind w:hanging="360"/>
      </w:pPr>
      <w:r>
        <w:t xml:space="preserve">w organizacji drobnych remontów, adaptacji, napraw, likwidacji barier architektonicznych, </w:t>
      </w:r>
    </w:p>
    <w:p w:rsidR="00256CFA" w:rsidRDefault="0052596B">
      <w:pPr>
        <w:numPr>
          <w:ilvl w:val="1"/>
          <w:numId w:val="6"/>
        </w:numPr>
        <w:ind w:hanging="360"/>
      </w:pPr>
      <w:r>
        <w:t xml:space="preserve">kształtowanie właściwych relacji osoby uzyskującej pomoc z sąsiadami i gospodarzem domu; </w:t>
      </w:r>
    </w:p>
    <w:p w:rsidR="00256CFA" w:rsidRDefault="0052596B">
      <w:pPr>
        <w:ind w:left="720" w:hanging="360"/>
      </w:pPr>
      <w:r>
        <w:t xml:space="preserve">5) zapewnienie dzieciom i młodzieży z zaburzeniami psychicznymi dostępu do zajęć rehabilitacyjnych i </w:t>
      </w:r>
      <w:bookmarkStart w:id="0" w:name="_GoBack"/>
      <w:bookmarkEnd w:id="0"/>
      <w:proofErr w:type="spellStart"/>
      <w:r>
        <w:t>rewalidacyjnowychowawczych</w:t>
      </w:r>
      <w:proofErr w:type="spellEnd"/>
      <w:r>
        <w:t xml:space="preserve">, w wyjątkowych przypadkach, jeżeli nie mają możliwości uzyskania dostępu do zajęć, o których mowa w art. 7 ustawy z dnia 19 sierpnia 1994 r. o ochronie zdrowia psychicznego (Dz. U. Nr 111, poz. 535, z </w:t>
      </w:r>
      <w:proofErr w:type="spellStart"/>
      <w:r>
        <w:t>późn</w:t>
      </w:r>
      <w:proofErr w:type="spellEnd"/>
      <w:r>
        <w:t xml:space="preserve">. zm.). </w:t>
      </w:r>
    </w:p>
    <w:p w:rsidR="00256CFA" w:rsidRDefault="0052596B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256CFA" w:rsidRDefault="0052596B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sectPr w:rsidR="00256CFA" w:rsidSect="001C4FDD">
      <w:pgSz w:w="11906" w:h="16838"/>
      <w:pgMar w:top="859" w:right="850" w:bottom="142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9FE"/>
    <w:multiLevelType w:val="hybridMultilevel"/>
    <w:tmpl w:val="1D780A46"/>
    <w:lvl w:ilvl="0" w:tplc="9FFADF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44641C">
      <w:start w:val="4"/>
      <w:numFmt w:val="lowerLetter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E80E7E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D4FBB6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D28C1C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0C3952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8CB8E2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F02F1E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96473A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E59C7"/>
    <w:multiLevelType w:val="hybridMultilevel"/>
    <w:tmpl w:val="0096C25E"/>
    <w:lvl w:ilvl="0" w:tplc="0B8C46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2091DC">
      <w:start w:val="1"/>
      <w:numFmt w:val="lowerLetter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7622C8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D2D5CE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5A5E18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0CEBCA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9A33EC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464CE0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92921C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050F3"/>
    <w:multiLevelType w:val="hybridMultilevel"/>
    <w:tmpl w:val="75060AB6"/>
    <w:lvl w:ilvl="0" w:tplc="3372285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749D62">
      <w:start w:val="1"/>
      <w:numFmt w:val="lowerLetter"/>
      <w:lvlText w:val="%2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A6EAC4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1C2448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90F2F0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26012A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E8C024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5A4710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2E332A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1756DF"/>
    <w:multiLevelType w:val="hybridMultilevel"/>
    <w:tmpl w:val="F6EC87BE"/>
    <w:lvl w:ilvl="0" w:tplc="F77E4C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72E95C">
      <w:start w:val="1"/>
      <w:numFmt w:val="lowerLetter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DECA9A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E3534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4EB2E0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360184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9089DC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A0BA68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64D3A0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341A5D"/>
    <w:multiLevelType w:val="hybridMultilevel"/>
    <w:tmpl w:val="0CB857B6"/>
    <w:lvl w:ilvl="0" w:tplc="76AAF35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AE84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E06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C54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BA8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C21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C8E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BCEF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0CE0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1E7209"/>
    <w:multiLevelType w:val="hybridMultilevel"/>
    <w:tmpl w:val="2764ADCE"/>
    <w:lvl w:ilvl="0" w:tplc="520E31CC">
      <w:start w:val="1"/>
      <w:numFmt w:val="lowerLetter"/>
      <w:lvlText w:val="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144298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0A73C6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50ECBA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9E4BD2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A8FBEE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503CE4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0A8F40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64724A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A"/>
    <w:rsid w:val="001C4FDD"/>
    <w:rsid w:val="00256CFA"/>
    <w:rsid w:val="005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7F89-68E1-4B05-A02E-447D9E7E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4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right="3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</dc:creator>
  <cp:keywords/>
  <cp:lastModifiedBy>Agnieszka</cp:lastModifiedBy>
  <cp:revision>2</cp:revision>
  <dcterms:created xsi:type="dcterms:W3CDTF">2022-05-25T12:46:00Z</dcterms:created>
  <dcterms:modified xsi:type="dcterms:W3CDTF">2022-05-25T12:46:00Z</dcterms:modified>
</cp:coreProperties>
</file>